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4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Üst bilgi düzen tablosu"/>
      </w:tblPr>
      <w:tblGrid>
        <w:gridCol w:w="10391"/>
      </w:tblGrid>
      <w:tr w:rsidR="00A66B18" w:rsidRPr="0041428F" w14:paraId="2B5AFA54" w14:textId="77777777" w:rsidTr="003B408B">
        <w:trPr>
          <w:trHeight w:val="179"/>
          <w:jc w:val="center"/>
        </w:trPr>
        <w:tc>
          <w:tcPr>
            <w:tcW w:w="10390" w:type="dxa"/>
          </w:tcPr>
          <w:p w14:paraId="4D6EB678" w14:textId="77777777" w:rsidR="00A66B18" w:rsidRPr="0041428F" w:rsidRDefault="00A66B18" w:rsidP="00A66B18">
            <w:pPr>
              <w:pStyle w:val="letiimBilgileri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inline distT="0" distB="0" distL="0" distR="0" wp14:anchorId="43A1A034" wp14:editId="2BFD534F">
                      <wp:extent cx="1790700" cy="495300"/>
                      <wp:effectExtent l="19050" t="19050" r="19050" b="10160"/>
                      <wp:docPr id="18" name="Şekil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49530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ma14="http://schemas.microsoft.com/office/mac/drawingml/2011/main"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11A7D0C4" w14:textId="73FC6AD7" w:rsidR="00A66B18" w:rsidRPr="00AA089B" w:rsidRDefault="00074C0A" w:rsidP="00AA089B">
                                  <w:pPr>
                                    <w:pStyle w:val="Logo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9BC22D" wp14:editId="3D35C4C4">
                                        <wp:extent cx="1838325" cy="819150"/>
                                        <wp:effectExtent l="0" t="0" r="9525" b="0"/>
                                        <wp:docPr id="29" name="Resim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Resim 2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72830" cy="879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A1A034" id="Şekil 61" o:spid="_x0000_s1026" style="width:141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11A7D0C4" w14:textId="73FC6AD7" w:rsidR="00A66B18" w:rsidRPr="00AA089B" w:rsidRDefault="00074C0A" w:rsidP="00AA089B">
                            <w:pPr>
                              <w:pStyle w:val="Log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9BC22D" wp14:editId="3D35C4C4">
                                  <wp:extent cx="1838325" cy="819150"/>
                                  <wp:effectExtent l="0" t="0" r="9525" b="0"/>
                                  <wp:docPr id="29" name="Resim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Resim 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2830" cy="879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759F0C4B" w14:textId="77777777" w:rsidTr="003B408B">
        <w:trPr>
          <w:trHeight w:val="1790"/>
          <w:jc w:val="center"/>
        </w:trPr>
        <w:tc>
          <w:tcPr>
            <w:tcW w:w="10390" w:type="dxa"/>
            <w:vAlign w:val="bottom"/>
          </w:tcPr>
          <w:p w14:paraId="5C422F19" w14:textId="19BBBC67" w:rsidR="00A66B18" w:rsidRPr="00A66B18" w:rsidRDefault="00074C0A" w:rsidP="00A66B18">
            <w:pPr>
              <w:pStyle w:val="letiimBilgileri"/>
            </w:pPr>
            <w:r>
              <w:t>ARAF İŞ SAĞLIĞI VE GÜVENLİĞİ A.Ş</w:t>
            </w:r>
          </w:p>
          <w:p w14:paraId="429F956B" w14:textId="2C23D3BE" w:rsidR="00074C0A" w:rsidRDefault="00074C0A" w:rsidP="00A66B18">
            <w:pPr>
              <w:pStyle w:val="letiimBilgileri"/>
            </w:pPr>
            <w:r>
              <w:t xml:space="preserve">ÇAY MH. MÜLAZIM SK. NO:5 ÇAYCUMA/ZONGULDAK </w:t>
            </w:r>
          </w:p>
          <w:p w14:paraId="450C876C" w14:textId="1553ADE9" w:rsidR="003E24DF" w:rsidRPr="00A66B18" w:rsidRDefault="00074C0A" w:rsidP="00A66B18">
            <w:pPr>
              <w:pStyle w:val="letiimBilgileri"/>
            </w:pPr>
            <w:r>
              <w:rPr>
                <w:rStyle w:val="Gl"/>
                <w:b w:val="0"/>
                <w:bCs w:val="0"/>
              </w:rPr>
              <w:t>0372 620 0666</w:t>
            </w:r>
          </w:p>
          <w:p w14:paraId="0CB41B45" w14:textId="48D0C7C1" w:rsidR="003E24DF" w:rsidRPr="0041428F" w:rsidRDefault="00074C0A" w:rsidP="00A66B18">
            <w:pPr>
              <w:pStyle w:val="letiimBilgileri"/>
            </w:pPr>
            <w:r>
              <w:t>araf@arafbelge.com</w:t>
            </w:r>
          </w:p>
          <w:p w14:paraId="7486E228" w14:textId="11375B9B" w:rsidR="003E24DF" w:rsidRPr="0041428F" w:rsidRDefault="00074C0A" w:rsidP="00A66B18">
            <w:pPr>
              <w:pStyle w:val="letiimBilgileri"/>
              <w:rPr>
                <w:color w:val="000000" w:themeColor="text1"/>
              </w:rPr>
            </w:pPr>
            <w:r>
              <w:t>arafbelge.com</w:t>
            </w:r>
          </w:p>
        </w:tc>
      </w:tr>
    </w:tbl>
    <w:p w14:paraId="71A78B82" w14:textId="77777777" w:rsidR="00A66B18" w:rsidRDefault="00A66B18"/>
    <w:p w14:paraId="06C53585" w14:textId="77777777" w:rsidR="003B408B" w:rsidRDefault="003B408B" w:rsidP="00FF3E87">
      <w:pPr>
        <w:jc w:val="center"/>
        <w:rPr>
          <w:b/>
        </w:rPr>
      </w:pPr>
    </w:p>
    <w:p w14:paraId="439FFA94" w14:textId="2531E905" w:rsidR="00A66B18" w:rsidRPr="00E4786A" w:rsidRDefault="00FC5F47" w:rsidP="00FF3E87">
      <w:pPr>
        <w:jc w:val="center"/>
      </w:pPr>
      <w:r w:rsidRPr="00FC5F47">
        <w:rPr>
          <w:b/>
        </w:rPr>
        <w:br/>
      </w:r>
      <w:r>
        <w:t>Kamuoyunun Dikkatine</w:t>
      </w:r>
    </w:p>
    <w:p w14:paraId="6B5CDF72" w14:textId="5DE02381" w:rsidR="006401B3" w:rsidRDefault="00FC5F47" w:rsidP="00ED50CE">
      <w:pPr>
        <w:spacing w:after="0"/>
        <w:ind w:firstLine="567"/>
        <w:jc w:val="both"/>
      </w:pPr>
      <w:r>
        <w:t xml:space="preserve">Mesleki Yeterlilik Kurumu Yönetim Kurulunun </w:t>
      </w:r>
      <w:r w:rsidR="00C85AF9">
        <w:rPr>
          <w:b/>
        </w:rPr>
        <w:t>18.05</w:t>
      </w:r>
      <w:r w:rsidR="000562CB">
        <w:rPr>
          <w:b/>
        </w:rPr>
        <w:t>.2022</w:t>
      </w:r>
      <w:r>
        <w:t xml:space="preserve"> tarih ve </w:t>
      </w:r>
      <w:r w:rsidR="002E37A7">
        <w:rPr>
          <w:b/>
        </w:rPr>
        <w:t>2022/101</w:t>
      </w:r>
      <w:r w:rsidR="00684052">
        <w:t xml:space="preserve"> sayılı k</w:t>
      </w:r>
      <w:r>
        <w:t>ararı ile sınav ve belgelendirme yetkimiz</w:t>
      </w:r>
      <w:r w:rsidR="00074C0A">
        <w:t xml:space="preserve"> </w:t>
      </w:r>
      <w:r w:rsidR="00ED50CE">
        <w:t>“</w:t>
      </w:r>
      <w:r>
        <w:t>kendi talebimiz doğrultusunda</w:t>
      </w:r>
      <w:r w:rsidR="00ED50CE">
        <w:t>”</w:t>
      </w:r>
      <w:r>
        <w:t xml:space="preserve"> </w:t>
      </w:r>
      <w:r w:rsidR="00FF3E87">
        <w:t>askıya alınmıştır</w:t>
      </w:r>
      <w:r>
        <w:t xml:space="preserve">. </w:t>
      </w:r>
      <w:r w:rsidR="00ED50CE">
        <w:t xml:space="preserve">Yönetim Kurulu karar tarihi itibariyle kapsamımızda bulunan </w:t>
      </w:r>
      <w:r w:rsidR="000562CB">
        <w:t xml:space="preserve">12UY0055-3 Alçı Sıva Uygulayıcısı seviye -3 </w:t>
      </w:r>
      <w:r w:rsidR="00ED50CE">
        <w:t>ulusal yeterlil</w:t>
      </w:r>
      <w:r w:rsidR="000562CB">
        <w:t>iğinde</w:t>
      </w:r>
      <w:r w:rsidR="00ED50CE">
        <w:t xml:space="preserve"> </w:t>
      </w:r>
      <w:r w:rsidR="00E4117D">
        <w:t>tanıtım, başvuru kabulü ve</w:t>
      </w:r>
      <w:r w:rsidR="00E4117D" w:rsidRPr="00E4117D">
        <w:t xml:space="preserve"> sınavlar dâhil bütün faaliyetleri</w:t>
      </w:r>
      <w:r w:rsidR="00E4117D">
        <w:t xml:space="preserve">miz </w:t>
      </w:r>
      <w:r w:rsidR="000562CB">
        <w:t>d</w:t>
      </w:r>
      <w:r w:rsidR="00FF3E87">
        <w:t>urdurulmuştur</w:t>
      </w:r>
      <w:r w:rsidR="00E4117D">
        <w:t>.</w:t>
      </w:r>
    </w:p>
    <w:p w14:paraId="64F516E4" w14:textId="77777777" w:rsidR="00FC5F47" w:rsidRPr="00FC5F47" w:rsidRDefault="00684052" w:rsidP="00ED50CE">
      <w:pPr>
        <w:spacing w:after="0"/>
        <w:ind w:firstLine="567"/>
        <w:jc w:val="both"/>
      </w:pPr>
      <w:r>
        <w:t>“</w:t>
      </w:r>
      <w:r w:rsidR="00E73599">
        <w:t>Yetkisi Askıya Alınan v</w:t>
      </w:r>
      <w:r w:rsidR="00FC5F47" w:rsidRPr="00FC5F47">
        <w:t xml:space="preserve">eya Kaldırılan Yetkilendirilmiş Belgelendirme Kuruluşlarının Gerçekleştirmesi </w:t>
      </w:r>
      <w:r w:rsidR="00E73599">
        <w:t>Gereken İşlemlere İlişkin Usul v</w:t>
      </w:r>
      <w:r w:rsidR="00FC5F47" w:rsidRPr="00FC5F47">
        <w:t>e Esaslar</w:t>
      </w:r>
      <w:r>
        <w:t>”</w:t>
      </w:r>
      <w:r w:rsidR="00FC5F47">
        <w:t xml:space="preserve"> çerçevesinde </w:t>
      </w:r>
      <w:r>
        <w:t xml:space="preserve">belgelendirme süreci tamamlanmış veya </w:t>
      </w:r>
      <w:r w:rsidR="00E73599">
        <w:t xml:space="preserve">belgelendirme kararı alınmış adaylara ilişkin tüm işlemler tarafımızca tamamlanacak, sınav haklarının tamamını kullanmamış veya </w:t>
      </w:r>
      <w:r w:rsidR="00B5392B">
        <w:t xml:space="preserve">sınav haklarını kullandığı halde </w:t>
      </w:r>
      <w:r w:rsidR="00E73599">
        <w:t>belgelendirme karar</w:t>
      </w:r>
      <w:r w:rsidR="00B5392B">
        <w:t xml:space="preserve"> süreci tamamlanmamış adayların sınav ücretleri iade edilecektir.</w:t>
      </w:r>
    </w:p>
    <w:p w14:paraId="297C1A0C" w14:textId="77777777" w:rsidR="00A66B18" w:rsidRPr="00A6783B" w:rsidRDefault="00A66B18" w:rsidP="00FC5F47"/>
    <w:p w14:paraId="3FBE501F" w14:textId="77777777" w:rsidR="003B408B" w:rsidRDefault="00FC5F47" w:rsidP="00FC5F47">
      <w:pPr>
        <w:pStyle w:val="Kapan"/>
      </w:pPr>
      <w:r>
        <w:t>Saygılarımızla…</w:t>
      </w:r>
    </w:p>
    <w:p w14:paraId="19000372" w14:textId="03147C26" w:rsidR="00A66B18" w:rsidRDefault="000562CB" w:rsidP="00FC5F47">
      <w:pPr>
        <w:pStyle w:val="Kapan"/>
      </w:pPr>
      <w:r>
        <w:t>ARAF İŞ SAĞLIĞI VE GÜVENLİĞİ A.Ş</w:t>
      </w:r>
    </w:p>
    <w:p w14:paraId="3090F206" w14:textId="77777777" w:rsidR="00FC5F47" w:rsidRPr="00FC5F47" w:rsidRDefault="00FC5F47" w:rsidP="00FC5F47">
      <w:pPr>
        <w:pStyle w:val="mza"/>
      </w:pPr>
    </w:p>
    <w:sectPr w:rsidR="00FC5F47" w:rsidRPr="00FC5F47" w:rsidSect="002C291A">
      <w:head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0F9C" w14:textId="77777777" w:rsidR="005D7CA3" w:rsidRDefault="005D7CA3" w:rsidP="00A66B18">
      <w:pPr>
        <w:spacing w:before="0" w:after="0"/>
      </w:pPr>
      <w:r>
        <w:separator/>
      </w:r>
    </w:p>
  </w:endnote>
  <w:endnote w:type="continuationSeparator" w:id="0">
    <w:p w14:paraId="2DC70D0A" w14:textId="77777777" w:rsidR="005D7CA3" w:rsidRDefault="005D7CA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4E7B" w14:textId="77777777" w:rsidR="005D7CA3" w:rsidRDefault="005D7CA3" w:rsidP="00A66B18">
      <w:pPr>
        <w:spacing w:before="0" w:after="0"/>
      </w:pPr>
      <w:r>
        <w:separator/>
      </w:r>
    </w:p>
  </w:footnote>
  <w:footnote w:type="continuationSeparator" w:id="0">
    <w:p w14:paraId="2DB370AD" w14:textId="77777777" w:rsidR="005D7CA3" w:rsidRDefault="005D7CA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4460" w14:textId="77777777" w:rsidR="00A66B18" w:rsidRDefault="00A66B18">
    <w:pPr>
      <w:pStyle w:val="stBilgi"/>
    </w:pPr>
    <w:r w:rsidRPr="0041428F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861811B" wp14:editId="2FA2BFE0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fik 17" descr="Başlık tasarımıyla uyumlu kavisli vurgu şekilleri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Serbest Form: Şekil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erbest Form: Şekil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Serbest Form: Şekil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Serbest Form: Şekil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C34199" id="Grafik 17" o:spid="_x0000_s1026" alt="Başlık tasarımıyla uyumlu kavisli vurgu şekilleri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">
              <v:shape id="Serbest Form: Şekil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Serbest Form: Şekil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Serbest Form: Şekil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Serbest Form: Şekil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47"/>
    <w:rsid w:val="00037B34"/>
    <w:rsid w:val="000562CB"/>
    <w:rsid w:val="0006473A"/>
    <w:rsid w:val="00074C0A"/>
    <w:rsid w:val="00083BAA"/>
    <w:rsid w:val="0010680C"/>
    <w:rsid w:val="00152B0B"/>
    <w:rsid w:val="001766D6"/>
    <w:rsid w:val="00192419"/>
    <w:rsid w:val="001C270D"/>
    <w:rsid w:val="001D0B5A"/>
    <w:rsid w:val="001E2320"/>
    <w:rsid w:val="00214E28"/>
    <w:rsid w:val="00222233"/>
    <w:rsid w:val="002C291A"/>
    <w:rsid w:val="002E37A7"/>
    <w:rsid w:val="00352B81"/>
    <w:rsid w:val="00394757"/>
    <w:rsid w:val="003A0150"/>
    <w:rsid w:val="003B408B"/>
    <w:rsid w:val="003E24DF"/>
    <w:rsid w:val="0041428F"/>
    <w:rsid w:val="004A2B0D"/>
    <w:rsid w:val="004E68B9"/>
    <w:rsid w:val="005C2210"/>
    <w:rsid w:val="005D7CA3"/>
    <w:rsid w:val="00615018"/>
    <w:rsid w:val="0062123A"/>
    <w:rsid w:val="006401B3"/>
    <w:rsid w:val="00646E75"/>
    <w:rsid w:val="00684052"/>
    <w:rsid w:val="006F6F10"/>
    <w:rsid w:val="00783E79"/>
    <w:rsid w:val="007B5AE8"/>
    <w:rsid w:val="007F5192"/>
    <w:rsid w:val="00816737"/>
    <w:rsid w:val="009F6646"/>
    <w:rsid w:val="00A26FE7"/>
    <w:rsid w:val="00A66B18"/>
    <w:rsid w:val="00A6783B"/>
    <w:rsid w:val="00A73389"/>
    <w:rsid w:val="00A96CF8"/>
    <w:rsid w:val="00AA089B"/>
    <w:rsid w:val="00AE1388"/>
    <w:rsid w:val="00AF3982"/>
    <w:rsid w:val="00B50294"/>
    <w:rsid w:val="00B5392B"/>
    <w:rsid w:val="00B57D6E"/>
    <w:rsid w:val="00B66F2E"/>
    <w:rsid w:val="00C36274"/>
    <w:rsid w:val="00C701F7"/>
    <w:rsid w:val="00C70786"/>
    <w:rsid w:val="00C808FE"/>
    <w:rsid w:val="00C85AF9"/>
    <w:rsid w:val="00D10958"/>
    <w:rsid w:val="00D66593"/>
    <w:rsid w:val="00DE6DA2"/>
    <w:rsid w:val="00DF2D30"/>
    <w:rsid w:val="00E30182"/>
    <w:rsid w:val="00E4117D"/>
    <w:rsid w:val="00E4786A"/>
    <w:rsid w:val="00E55D74"/>
    <w:rsid w:val="00E6540C"/>
    <w:rsid w:val="00E73599"/>
    <w:rsid w:val="00E81E2A"/>
    <w:rsid w:val="00ED50CE"/>
    <w:rsid w:val="00EE0952"/>
    <w:rsid w:val="00F77C6C"/>
    <w:rsid w:val="00FC5F47"/>
    <w:rsid w:val="00FE0F43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B450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Balk1">
    <w:name w:val="heading 1"/>
    <w:basedOn w:val="Normal"/>
    <w:next w:val="Normal"/>
    <w:link w:val="Balk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lc">
    <w:name w:val="Alıcı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elamlama">
    <w:name w:val="Salutation"/>
    <w:basedOn w:val="Normal"/>
    <w:link w:val="SelamlamaChar"/>
    <w:uiPriority w:val="4"/>
    <w:unhideWhenUsed/>
    <w:qFormat/>
    <w:rsid w:val="00A66B18"/>
    <w:pPr>
      <w:spacing w:before="720"/>
    </w:pPr>
  </w:style>
  <w:style w:type="character" w:customStyle="1" w:styleId="SelamlamaChar">
    <w:name w:val="Selamlama Char"/>
    <w:basedOn w:val="VarsaylanParagrafYazTipi"/>
    <w:link w:val="Selamlam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Kapan">
    <w:name w:val="Closing"/>
    <w:basedOn w:val="Normal"/>
    <w:next w:val="mza"/>
    <w:link w:val="KapanChar"/>
    <w:uiPriority w:val="6"/>
    <w:unhideWhenUsed/>
    <w:qFormat/>
    <w:rsid w:val="00A6783B"/>
    <w:pPr>
      <w:spacing w:before="480" w:after="960"/>
    </w:pPr>
  </w:style>
  <w:style w:type="character" w:customStyle="1" w:styleId="KapanChar">
    <w:name w:val="Kapanış Char"/>
    <w:basedOn w:val="VarsaylanParagrafYazTipi"/>
    <w:link w:val="Kapan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mza">
    <w:name w:val="Signature"/>
    <w:basedOn w:val="Normal"/>
    <w:link w:val="mza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mzaChar">
    <w:name w:val="İmza Char"/>
    <w:basedOn w:val="VarsaylanParagrafYazTipi"/>
    <w:link w:val="mz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3E24DF"/>
    <w:pPr>
      <w:spacing w:after="0"/>
      <w:jc w:val="right"/>
    </w:pPr>
  </w:style>
  <w:style w:type="character" w:customStyle="1" w:styleId="stBilgiChar">
    <w:name w:val="Üst Bilgi Char"/>
    <w:basedOn w:val="VarsaylanParagrafYazTipi"/>
    <w:link w:val="stBilgi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Gl">
    <w:name w:val="Strong"/>
    <w:basedOn w:val="VarsaylanParagrafYazTipi"/>
    <w:uiPriority w:val="1"/>
    <w:semiHidden/>
    <w:rsid w:val="003E24DF"/>
    <w:rPr>
      <w:b/>
      <w:bCs/>
    </w:rPr>
  </w:style>
  <w:style w:type="paragraph" w:customStyle="1" w:styleId="letiimBilgileri">
    <w:name w:val="İletişim Bilgileri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Balk2Char">
    <w:name w:val="Başlık 2 Char"/>
    <w:basedOn w:val="VarsaylanParagrafYazTipi"/>
    <w:link w:val="Bal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YerTutucuMetni">
    <w:name w:val="Placeholder Text"/>
    <w:basedOn w:val="VarsaylanParagrafYazTipi"/>
    <w:uiPriority w:val="99"/>
    <w:semiHidden/>
    <w:rsid w:val="001766D6"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Krkt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Krkt">
    <w:name w:val="Logo Krkt"/>
    <w:basedOn w:val="VarsaylanParagrafYazTipi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met.ordukaya.MYK\AppData\Roaming\Microsoft\&#350;ablonlar\Mavi%20e&#287;ri%20antet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Mavi eğri antet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2022-06-22T12:48:00Z</dcterms:created>
  <dcterms:modified xsi:type="dcterms:W3CDTF">2022-06-22T13:06:00Z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